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附件2：</w:t>
      </w:r>
    </w:p>
    <w:p>
      <w:pPr>
        <w:jc w:val="center"/>
        <w:rPr>
          <w:rFonts w:ascii="微软雅黑" w:hAnsi="微软雅黑" w:eastAsia="微软雅黑"/>
          <w:sz w:val="36"/>
        </w:rPr>
      </w:pPr>
      <w:bookmarkStart w:id="0" w:name="_GoBack"/>
      <w:bookmarkEnd w:id="0"/>
      <w:r>
        <w:rPr>
          <w:rFonts w:hint="eastAsia" w:ascii="微软雅黑" w:hAnsi="微软雅黑" w:eastAsia="微软雅黑"/>
          <w:sz w:val="36"/>
        </w:rPr>
        <w:t>惠州经济职业技术学院202</w:t>
      </w:r>
      <w:r>
        <w:rPr>
          <w:rFonts w:hint="eastAsia" w:ascii="微软雅黑" w:hAnsi="微软雅黑" w:eastAsia="微软雅黑"/>
          <w:sz w:val="36"/>
          <w:lang w:val="en-US" w:eastAsia="zh-CN"/>
        </w:rPr>
        <w:t>3</w:t>
      </w:r>
      <w:r>
        <w:rPr>
          <w:rFonts w:hint="eastAsia" w:ascii="微软雅黑" w:hAnsi="微软雅黑" w:eastAsia="微软雅黑"/>
          <w:sz w:val="36"/>
        </w:rPr>
        <w:t>级新任团支部书记培训班日程表</w:t>
      </w:r>
    </w:p>
    <w:p>
      <w:pPr>
        <w:jc w:val="center"/>
        <w:rPr>
          <w:rFonts w:ascii="微软雅黑" w:hAnsi="微软雅黑" w:eastAsia="微软雅黑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0"/>
        <w:gridCol w:w="2070"/>
        <w:gridCol w:w="4980"/>
        <w:gridCol w:w="1755"/>
        <w:gridCol w:w="960"/>
        <w:gridCol w:w="26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3720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 w:val="28"/>
              </w:rPr>
            </w:pPr>
            <w:r>
              <w:rPr>
                <w:rFonts w:hint="eastAsia" w:ascii="微软雅黑" w:hAnsi="微软雅黑" w:eastAsia="微软雅黑"/>
                <w:b/>
                <w:sz w:val="28"/>
              </w:rPr>
              <w:t>时间</w:t>
            </w: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 w:val="28"/>
              </w:rPr>
            </w:pPr>
            <w:r>
              <w:rPr>
                <w:rFonts w:hint="eastAsia" w:ascii="微软雅黑" w:hAnsi="微软雅黑" w:eastAsia="微软雅黑"/>
                <w:b/>
                <w:sz w:val="28"/>
              </w:rPr>
              <w:t>教学内容及活动安排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ascii="微软雅黑" w:hAnsi="微软雅黑" w:eastAsia="微软雅黑"/>
                <w:b/>
                <w:sz w:val="28"/>
              </w:rPr>
            </w:pPr>
            <w:r>
              <w:rPr>
                <w:rFonts w:hint="eastAsia" w:ascii="微软雅黑" w:hAnsi="微软雅黑" w:eastAsia="微软雅黑"/>
                <w:b/>
                <w:sz w:val="28"/>
              </w:rPr>
              <w:t>地点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/>
                <w:b/>
                <w:sz w:val="2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sz w:val="28"/>
                <w:lang w:val="en-US" w:eastAsia="zh-CN"/>
              </w:rPr>
              <w:t>学时</w:t>
            </w: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default" w:ascii="微软雅黑" w:hAnsi="微软雅黑" w:eastAsia="微软雅黑"/>
                <w:b/>
                <w:sz w:val="28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/>
                <w:sz w:val="28"/>
                <w:lang w:val="en-US" w:eastAsia="zh-CN"/>
              </w:rPr>
              <w:t>主讲人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4月10日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（星期三）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14：30-14：50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2023级新任团支部书记培训班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开班仪式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学术报告厅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</w:pP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4月10日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（星期三）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15：00-16：30</w:t>
            </w: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百年团史与青年奋斗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学术报告厅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2</w:t>
            </w: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马克思主义学院副院长       郭容花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</w:trPr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4月11日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（星期四）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全天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" w:hAnsi="仿宋" w:eastAsia="仿宋" w:cs="仿宋"/>
                <w:color w:val="FF0000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  <w:lang w:val="en-US" w:eastAsia="zh-CN"/>
              </w:rPr>
              <w:t>自主学习：《习近平著作选读》、《习近平新时代中国特色社会主义思想专题摘编》、《论党的青年工作》等著作，团章、团的十九大精神、《惠州经济职业技术学院基层团组织制度文件汇编》、《广东高校学生团支部“五大提升”行动实施方案》等有关内容，并撰写学习心得。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各学院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4</w:t>
            </w: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FF0000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各学院团委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4月11日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（星期四）</w:t>
            </w:r>
          </w:p>
        </w:tc>
        <w:tc>
          <w:tcPr>
            <w:tcW w:w="207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19：30-20:30</w:t>
            </w:r>
          </w:p>
        </w:tc>
        <w:tc>
          <w:tcPr>
            <w:tcW w:w="49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共青团工作实务</w:t>
            </w:r>
          </w:p>
        </w:tc>
        <w:tc>
          <w:tcPr>
            <w:tcW w:w="175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三教小礼堂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2</w:t>
            </w: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3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林珂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4月11日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（星期四）</w:t>
            </w:r>
          </w:p>
        </w:tc>
        <w:tc>
          <w:tcPr>
            <w:tcW w:w="20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20：40-21:00</w:t>
            </w:r>
          </w:p>
        </w:tc>
        <w:tc>
          <w:tcPr>
            <w:tcW w:w="4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2023级新任团支部书记培训班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结业仪式</w:t>
            </w:r>
          </w:p>
        </w:tc>
        <w:tc>
          <w:tcPr>
            <w:tcW w:w="17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36"/>
                <w:lang w:val="en-US" w:eastAsia="zh-CN"/>
              </w:rPr>
              <w:t>三教小礼堂</w:t>
            </w:r>
          </w:p>
        </w:tc>
        <w:tc>
          <w:tcPr>
            <w:tcW w:w="96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36"/>
                <w:lang w:val="en-US" w:eastAsia="zh-CN"/>
              </w:rPr>
            </w:pP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FF0000"/>
                <w:sz w:val="28"/>
                <w:szCs w:val="36"/>
                <w:lang w:val="en-US" w:eastAsia="zh-CN"/>
              </w:rPr>
            </w:pPr>
          </w:p>
        </w:tc>
      </w:tr>
    </w:tbl>
    <w:p/>
    <w:sectPr>
      <w:pgSz w:w="16838" w:h="11906" w:orient="landscape"/>
      <w:pgMar w:top="1174" w:right="1440" w:bottom="117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5MmEyYzJlZmYyNWExMWI4YWRlZGMzNjI2NjE4ZTIifQ=="/>
  </w:docVars>
  <w:rsids>
    <w:rsidRoot w:val="001D6D0C"/>
    <w:rsid w:val="001D6D0C"/>
    <w:rsid w:val="003103AD"/>
    <w:rsid w:val="0044605B"/>
    <w:rsid w:val="00551873"/>
    <w:rsid w:val="00554242"/>
    <w:rsid w:val="00693938"/>
    <w:rsid w:val="006A7F31"/>
    <w:rsid w:val="0073302B"/>
    <w:rsid w:val="008D6EB7"/>
    <w:rsid w:val="009707A2"/>
    <w:rsid w:val="00991E80"/>
    <w:rsid w:val="00BC34AA"/>
    <w:rsid w:val="00C06C14"/>
    <w:rsid w:val="00C6334F"/>
    <w:rsid w:val="00D35CDC"/>
    <w:rsid w:val="28E13B0F"/>
    <w:rsid w:val="2B0379D1"/>
    <w:rsid w:val="38643543"/>
    <w:rsid w:val="40E65EC6"/>
    <w:rsid w:val="43203D05"/>
    <w:rsid w:val="58F67C8A"/>
    <w:rsid w:val="704B160A"/>
    <w:rsid w:val="7DD37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